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99" w:rsidRPr="0054186F" w:rsidRDefault="00E11A99" w:rsidP="00E11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6F">
        <w:rPr>
          <w:rFonts w:ascii="Times New Roman" w:hAnsi="Times New Roman" w:cs="Times New Roman"/>
          <w:b/>
          <w:sz w:val="28"/>
          <w:szCs w:val="28"/>
        </w:rPr>
        <w:t>BAŞLIK (</w:t>
      </w:r>
      <w:r w:rsidR="0054186F" w:rsidRPr="0054186F">
        <w:rPr>
          <w:rFonts w:ascii="Times New Roman" w:hAnsi="Times New Roman" w:cs="Times New Roman"/>
          <w:b/>
          <w:sz w:val="28"/>
          <w:szCs w:val="28"/>
        </w:rPr>
        <w:t>MÜHENDİSLİKTE YENİ TEKNOLOJLER SEMPOZYUMU</w:t>
      </w:r>
      <w:r w:rsidRPr="0054186F">
        <w:rPr>
          <w:rFonts w:ascii="Times New Roman" w:hAnsi="Times New Roman" w:cs="Times New Roman"/>
          <w:b/>
          <w:sz w:val="28"/>
          <w:szCs w:val="28"/>
        </w:rPr>
        <w:t>)</w:t>
      </w:r>
    </w:p>
    <w:p w:rsidR="00E11A99" w:rsidRPr="0054186F" w:rsidRDefault="00E11A99" w:rsidP="00E11A9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186F">
        <w:rPr>
          <w:rFonts w:ascii="Times New Roman" w:hAnsi="Times New Roman" w:cs="Times New Roman"/>
          <w:sz w:val="24"/>
          <w:szCs w:val="24"/>
        </w:rPr>
        <w:t xml:space="preserve">Yazar </w:t>
      </w:r>
      <w:proofErr w:type="spellStart"/>
      <w:r w:rsidRPr="0054186F">
        <w:rPr>
          <w:rFonts w:ascii="Times New Roman" w:hAnsi="Times New Roman" w:cs="Times New Roman"/>
          <w:sz w:val="24"/>
          <w:szCs w:val="24"/>
        </w:rPr>
        <w:t>Adı</w:t>
      </w:r>
      <w:r w:rsidR="0054186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54186F">
        <w:rPr>
          <w:rFonts w:ascii="Times New Roman" w:hAnsi="Times New Roman" w:cs="Times New Roman"/>
          <w:sz w:val="24"/>
          <w:szCs w:val="24"/>
        </w:rPr>
        <w:t xml:space="preserve">, Yazar </w:t>
      </w:r>
      <w:proofErr w:type="spellStart"/>
      <w:r w:rsidRPr="0054186F">
        <w:rPr>
          <w:rFonts w:ascii="Times New Roman" w:hAnsi="Times New Roman" w:cs="Times New Roman"/>
          <w:sz w:val="24"/>
          <w:szCs w:val="24"/>
        </w:rPr>
        <w:t>Adı</w:t>
      </w:r>
      <w:r w:rsidR="0054186F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</w:p>
    <w:p w:rsidR="00E11A99" w:rsidRPr="0054186F" w:rsidRDefault="0054186F" w:rsidP="00E11A99">
      <w:pPr>
        <w:pStyle w:val="ListeParagraf"/>
        <w:jc w:val="center"/>
        <w:rPr>
          <w:rFonts w:ascii="Times New Roman" w:hAnsi="Times New Roman" w:cs="Times New Roman"/>
          <w:i/>
          <w:sz w:val="20"/>
        </w:rPr>
      </w:pPr>
      <w:proofErr w:type="spellStart"/>
      <w:r w:rsidRPr="0054186F">
        <w:rPr>
          <w:rFonts w:ascii="Times New Roman" w:hAnsi="Times New Roman" w:cs="Times New Roman"/>
          <w:i/>
          <w:sz w:val="20"/>
          <w:vertAlign w:val="superscript"/>
        </w:rPr>
        <w:t>a</w:t>
      </w:r>
      <w:r w:rsidR="00E11A99" w:rsidRPr="0054186F">
        <w:rPr>
          <w:rFonts w:ascii="Times New Roman" w:hAnsi="Times New Roman" w:cs="Times New Roman"/>
          <w:i/>
          <w:sz w:val="20"/>
        </w:rPr>
        <w:t>Kurum</w:t>
      </w:r>
      <w:proofErr w:type="spellEnd"/>
      <w:r w:rsidR="00E11A99" w:rsidRPr="0054186F">
        <w:rPr>
          <w:rFonts w:ascii="Times New Roman" w:hAnsi="Times New Roman" w:cs="Times New Roman"/>
          <w:i/>
          <w:sz w:val="20"/>
        </w:rPr>
        <w:t>/Kuruluş, Şehir, posta kodu, Ülke</w:t>
      </w:r>
      <w:r w:rsidRPr="0054186F">
        <w:rPr>
          <w:rFonts w:ascii="Times New Roman" w:hAnsi="Times New Roman" w:cs="Times New Roman"/>
          <w:i/>
          <w:sz w:val="20"/>
        </w:rPr>
        <w:t>, e-mail</w:t>
      </w:r>
    </w:p>
    <w:p w:rsidR="00E11A99" w:rsidRPr="0054186F" w:rsidRDefault="0054186F" w:rsidP="00E11A99">
      <w:pPr>
        <w:pStyle w:val="ListeParagraf"/>
        <w:jc w:val="center"/>
        <w:rPr>
          <w:rFonts w:ascii="Times New Roman" w:hAnsi="Times New Roman" w:cs="Times New Roman"/>
          <w:i/>
          <w:sz w:val="20"/>
        </w:rPr>
      </w:pPr>
      <w:proofErr w:type="spellStart"/>
      <w:r w:rsidRPr="0054186F">
        <w:rPr>
          <w:rFonts w:ascii="Times New Roman" w:hAnsi="Times New Roman" w:cs="Times New Roman"/>
          <w:i/>
          <w:sz w:val="20"/>
          <w:vertAlign w:val="superscript"/>
        </w:rPr>
        <w:t>b</w:t>
      </w:r>
      <w:r w:rsidR="00E11A99" w:rsidRPr="0054186F">
        <w:rPr>
          <w:rFonts w:ascii="Times New Roman" w:hAnsi="Times New Roman" w:cs="Times New Roman"/>
          <w:i/>
          <w:sz w:val="20"/>
        </w:rPr>
        <w:t>Kurum</w:t>
      </w:r>
      <w:proofErr w:type="spellEnd"/>
      <w:r w:rsidR="00E11A99" w:rsidRPr="0054186F">
        <w:rPr>
          <w:rFonts w:ascii="Times New Roman" w:hAnsi="Times New Roman" w:cs="Times New Roman"/>
          <w:i/>
          <w:sz w:val="20"/>
        </w:rPr>
        <w:t>/Kuruluş, Şehir, posta kodu, Ülke</w:t>
      </w:r>
      <w:r w:rsidRPr="0054186F">
        <w:rPr>
          <w:rFonts w:ascii="Times New Roman" w:hAnsi="Times New Roman" w:cs="Times New Roman"/>
          <w:i/>
          <w:sz w:val="20"/>
        </w:rPr>
        <w:t>, e-mail</w:t>
      </w:r>
    </w:p>
    <w:p w:rsidR="00E11A99" w:rsidRDefault="00E11A99" w:rsidP="00E11A99">
      <w:pPr>
        <w:jc w:val="center"/>
        <w:rPr>
          <w:rFonts w:ascii="Times New Roman" w:hAnsi="Times New Roman" w:cs="Times New Roman"/>
          <w:sz w:val="20"/>
        </w:rPr>
      </w:pPr>
    </w:p>
    <w:p w:rsidR="00E11A99" w:rsidRDefault="00C560A7" w:rsidP="00E11A9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Özet</w:t>
      </w:r>
    </w:p>
    <w:p w:rsidR="00C560A7" w:rsidRPr="0054186F" w:rsidRDefault="0054186F" w:rsidP="0054186F">
      <w:pPr>
        <w:jc w:val="both"/>
        <w:rPr>
          <w:rFonts w:ascii="Times New Roman" w:hAnsi="Times New Roman" w:cs="Times New Roman"/>
          <w:sz w:val="24"/>
          <w:szCs w:val="24"/>
        </w:rPr>
      </w:pPr>
      <w:r w:rsidRPr="0054186F">
        <w:rPr>
          <w:rFonts w:ascii="Times New Roman" w:hAnsi="Times New Roman" w:cs="Times New Roman"/>
          <w:sz w:val="24"/>
          <w:szCs w:val="24"/>
        </w:rPr>
        <w:t>Bildiri özetleri en fazla 250 kelime olacak şekilde,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7C6" w:rsidRPr="0054186F">
        <w:rPr>
          <w:rFonts w:ascii="Times New Roman" w:hAnsi="Times New Roman" w:cs="Times New Roman"/>
          <w:sz w:val="24"/>
          <w:szCs w:val="24"/>
        </w:rPr>
        <w:t>Türkçe yazılmalıdır.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0A7" w:rsidRPr="0054186F">
        <w:rPr>
          <w:rFonts w:ascii="Times New Roman" w:hAnsi="Times New Roman" w:cs="Times New Roman"/>
          <w:sz w:val="24"/>
          <w:szCs w:val="24"/>
        </w:rPr>
        <w:t>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560A7" w:rsidRPr="0054186F">
        <w:rPr>
          <w:rFonts w:ascii="Times New Roman" w:hAnsi="Times New Roman" w:cs="Times New Roman"/>
          <w:sz w:val="24"/>
          <w:szCs w:val="24"/>
        </w:rPr>
        <w:t xml:space="preserve"> punto</w:t>
      </w:r>
      <w:r w:rsidR="009866B3" w:rsidRPr="0054186F">
        <w:rPr>
          <w:rFonts w:ascii="Times New Roman" w:hAnsi="Times New Roman" w:cs="Times New Roman"/>
          <w:sz w:val="24"/>
          <w:szCs w:val="24"/>
        </w:rPr>
        <w:t xml:space="preserve"> </w:t>
      </w:r>
      <w:r w:rsidR="00C560A7" w:rsidRPr="0054186F">
        <w:rPr>
          <w:rFonts w:ascii="Times New Roman" w:hAnsi="Times New Roman" w:cs="Times New Roman"/>
          <w:sz w:val="24"/>
          <w:szCs w:val="24"/>
        </w:rPr>
        <w:t xml:space="preserve">özelliğinde yazılmalıdır. </w:t>
      </w:r>
      <w:r>
        <w:rPr>
          <w:rFonts w:ascii="Times New Roman" w:hAnsi="Times New Roman" w:cs="Times New Roman"/>
          <w:sz w:val="24"/>
          <w:szCs w:val="24"/>
        </w:rPr>
        <w:t>Metin her iki yana yaslı ve satır aralığı 1.15 olmalıdır.</w:t>
      </w:r>
      <w:r w:rsidR="00C560A7" w:rsidRPr="00541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7C6" w:rsidRPr="0054186F" w:rsidRDefault="005337C6" w:rsidP="00C560A7">
      <w:pPr>
        <w:jc w:val="both"/>
        <w:rPr>
          <w:rFonts w:ascii="Times New Roman" w:hAnsi="Times New Roman" w:cs="Times New Roman"/>
          <w:i/>
        </w:rPr>
      </w:pPr>
      <w:r w:rsidRPr="0054186F">
        <w:rPr>
          <w:rFonts w:ascii="Times New Roman" w:hAnsi="Times New Roman" w:cs="Times New Roman"/>
          <w:b/>
          <w:i/>
        </w:rPr>
        <w:t xml:space="preserve">Anahtar Kelimeler: </w:t>
      </w:r>
      <w:r w:rsidR="0054186F" w:rsidRPr="0054186F">
        <w:rPr>
          <w:rFonts w:ascii="Times New Roman" w:hAnsi="Times New Roman" w:cs="Times New Roman"/>
          <w:i/>
        </w:rPr>
        <w:t>En fazla 5 anahtar kelime belirtilmelidir.</w:t>
      </w:r>
    </w:p>
    <w:p w:rsidR="005337C6" w:rsidRPr="0054186F" w:rsidRDefault="005337C6" w:rsidP="00533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186F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:rsidR="005337C6" w:rsidRPr="0054186F" w:rsidRDefault="0054186F" w:rsidP="00C56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 metin gönderimlerinde </w:t>
      </w:r>
      <w:r w:rsidRPr="0054186F">
        <w:rPr>
          <w:rFonts w:ascii="Times New Roman" w:hAnsi="Times New Roman" w:cs="Times New Roman"/>
          <w:sz w:val="24"/>
          <w:szCs w:val="24"/>
        </w:rPr>
        <w:t xml:space="preserve">Özet ile aynı </w:t>
      </w:r>
      <w:r>
        <w:rPr>
          <w:rFonts w:ascii="Times New Roman" w:hAnsi="Times New Roman" w:cs="Times New Roman"/>
          <w:sz w:val="24"/>
          <w:szCs w:val="24"/>
        </w:rPr>
        <w:t>şartlarda</w:t>
      </w:r>
      <w:r w:rsidRPr="0054186F">
        <w:rPr>
          <w:rFonts w:ascii="Times New Roman" w:hAnsi="Times New Roman" w:cs="Times New Roman"/>
          <w:sz w:val="24"/>
          <w:szCs w:val="24"/>
        </w:rPr>
        <w:t xml:space="preserve"> ve İngilizce yazı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4186F">
        <w:rPr>
          <w:rFonts w:ascii="Times New Roman" w:hAnsi="Times New Roman" w:cs="Times New Roman"/>
          <w:sz w:val="24"/>
          <w:szCs w:val="24"/>
        </w:rPr>
        <w:t>malıdır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0A7" w:rsidRPr="0054186F" w:rsidRDefault="009451C6" w:rsidP="00C560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F"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2EB8F" wp14:editId="46839481">
                <wp:simplePos x="0" y="0"/>
                <wp:positionH relativeFrom="column">
                  <wp:posOffset>89535</wp:posOffset>
                </wp:positionH>
                <wp:positionV relativeFrom="paragraph">
                  <wp:posOffset>182245</wp:posOffset>
                </wp:positionV>
                <wp:extent cx="400050" cy="685800"/>
                <wp:effectExtent l="28575" t="15240" r="28575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685800"/>
                        </a:xfrm>
                        <a:prstGeom prst="upDownArrow">
                          <a:avLst>
                            <a:gd name="adj1" fmla="val 50000"/>
                            <a:gd name="adj2" fmla="val 34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2" o:spid="_x0000_s1026" type="#_x0000_t70" style="position:absolute;margin-left:7.05pt;margin-top:14.35pt;width:31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">
                <v:textbox style="layout-flow:vertical-ideographic"/>
              </v:shape>
            </w:pict>
          </mc:Fallback>
        </mc:AlternateContent>
      </w:r>
      <w:proofErr w:type="spellStart"/>
      <w:r w:rsidR="005337C6" w:rsidRPr="0054186F">
        <w:rPr>
          <w:rFonts w:ascii="Times New Roman" w:hAnsi="Times New Roman" w:cs="Times New Roman"/>
          <w:b/>
          <w:i/>
        </w:rPr>
        <w:t>K</w:t>
      </w:r>
      <w:r w:rsidR="005337C6" w:rsidRPr="0054186F">
        <w:rPr>
          <w:rFonts w:ascii="Times New Roman" w:hAnsi="Times New Roman" w:cs="Times New Roman"/>
          <w:b/>
          <w:i/>
          <w:sz w:val="24"/>
          <w:szCs w:val="24"/>
        </w:rPr>
        <w:t>eywords</w:t>
      </w:r>
      <w:proofErr w:type="spellEnd"/>
      <w:r w:rsidR="00C560A7" w:rsidRPr="0054186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C560A7" w:rsidRPr="0054186F">
        <w:rPr>
          <w:rFonts w:ascii="Times New Roman" w:hAnsi="Times New Roman" w:cs="Times New Roman"/>
          <w:i/>
          <w:sz w:val="24"/>
          <w:szCs w:val="24"/>
        </w:rPr>
        <w:t>(maksimum 5 ad</w:t>
      </w:r>
      <w:r w:rsidR="00C560A7" w:rsidRPr="0054186F">
        <w:rPr>
          <w:rFonts w:ascii="Times New Roman" w:hAnsi="Times New Roman" w:cs="Times New Roman"/>
          <w:sz w:val="24"/>
          <w:szCs w:val="24"/>
        </w:rPr>
        <w:t>et)</w:t>
      </w:r>
    </w:p>
    <w:p w:rsidR="00C560A7" w:rsidRDefault="0066128C" w:rsidP="00C560A7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2 Satır Boşluk</w:t>
      </w:r>
    </w:p>
    <w:p w:rsidR="00C560A7" w:rsidRPr="0001553A" w:rsidRDefault="00C560A7" w:rsidP="00C56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0A7" w:rsidRPr="0001553A" w:rsidRDefault="00C560A7" w:rsidP="00C560A7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53A">
        <w:rPr>
          <w:rFonts w:ascii="Times New Roman" w:hAnsi="Times New Roman" w:cs="Times New Roman"/>
          <w:b/>
          <w:sz w:val="24"/>
          <w:szCs w:val="24"/>
        </w:rPr>
        <w:t>GİRİŞ</w:t>
      </w:r>
    </w:p>
    <w:p w:rsidR="007B188A" w:rsidRPr="0001553A" w:rsidRDefault="00C560A7" w:rsidP="00C560A7">
      <w:pPr>
        <w:jc w:val="both"/>
        <w:rPr>
          <w:rFonts w:ascii="Times New Roman" w:hAnsi="Times New Roman" w:cs="Times New Roman"/>
          <w:sz w:val="24"/>
          <w:szCs w:val="24"/>
        </w:rPr>
      </w:pPr>
      <w:r w:rsidRPr="0001553A">
        <w:rPr>
          <w:rFonts w:ascii="Times New Roman" w:hAnsi="Times New Roman" w:cs="Times New Roman"/>
          <w:sz w:val="24"/>
          <w:szCs w:val="24"/>
        </w:rPr>
        <w:t>Times New Roman 1</w:t>
      </w:r>
      <w:r w:rsidR="0054186F" w:rsidRPr="0001553A">
        <w:rPr>
          <w:rFonts w:ascii="Times New Roman" w:hAnsi="Times New Roman" w:cs="Times New Roman"/>
          <w:sz w:val="24"/>
          <w:szCs w:val="24"/>
        </w:rPr>
        <w:t>2</w:t>
      </w:r>
      <w:r w:rsidRPr="0001553A">
        <w:rPr>
          <w:rFonts w:ascii="Times New Roman" w:hAnsi="Times New Roman" w:cs="Times New Roman"/>
          <w:sz w:val="24"/>
          <w:szCs w:val="24"/>
        </w:rPr>
        <w:t xml:space="preserve"> punto özelliğinde yazılmalıdır. Tekniğin bilinen durumu ve </w:t>
      </w:r>
      <w:proofErr w:type="spellStart"/>
      <w:r w:rsidRPr="0001553A">
        <w:rPr>
          <w:rFonts w:ascii="Times New Roman" w:hAnsi="Times New Roman" w:cs="Times New Roman"/>
          <w:sz w:val="24"/>
          <w:szCs w:val="24"/>
        </w:rPr>
        <w:t>literaratürdeki</w:t>
      </w:r>
      <w:proofErr w:type="spellEnd"/>
      <w:r w:rsidRPr="0001553A">
        <w:rPr>
          <w:rFonts w:ascii="Times New Roman" w:hAnsi="Times New Roman" w:cs="Times New Roman"/>
          <w:sz w:val="24"/>
          <w:szCs w:val="24"/>
        </w:rPr>
        <w:t xml:space="preserve"> çalışmalardan bahsedilmelidir. </w:t>
      </w:r>
    </w:p>
    <w:p w:rsidR="007B188A" w:rsidRPr="0001553A" w:rsidRDefault="007B188A" w:rsidP="007B188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53A">
        <w:rPr>
          <w:rFonts w:ascii="Times New Roman" w:hAnsi="Times New Roman" w:cs="Times New Roman"/>
          <w:b/>
          <w:sz w:val="24"/>
          <w:szCs w:val="24"/>
        </w:rPr>
        <w:t>MATERYAL VE METOT</w:t>
      </w:r>
    </w:p>
    <w:p w:rsidR="009866B3" w:rsidRPr="0001553A" w:rsidRDefault="007B188A" w:rsidP="00C560A7">
      <w:pPr>
        <w:jc w:val="both"/>
        <w:rPr>
          <w:rFonts w:ascii="Times New Roman" w:hAnsi="Times New Roman" w:cs="Times New Roman"/>
          <w:sz w:val="24"/>
          <w:szCs w:val="24"/>
        </w:rPr>
      </w:pPr>
      <w:r w:rsidRPr="0001553A">
        <w:rPr>
          <w:rFonts w:ascii="Times New Roman" w:hAnsi="Times New Roman" w:cs="Times New Roman"/>
          <w:sz w:val="24"/>
          <w:szCs w:val="24"/>
        </w:rPr>
        <w:t>Times New Roman 1</w:t>
      </w:r>
      <w:r w:rsidR="0054186F" w:rsidRPr="0001553A">
        <w:rPr>
          <w:rFonts w:ascii="Times New Roman" w:hAnsi="Times New Roman" w:cs="Times New Roman"/>
          <w:sz w:val="24"/>
          <w:szCs w:val="24"/>
        </w:rPr>
        <w:t>2</w:t>
      </w:r>
      <w:r w:rsidRPr="0001553A">
        <w:rPr>
          <w:rFonts w:ascii="Times New Roman" w:hAnsi="Times New Roman" w:cs="Times New Roman"/>
          <w:sz w:val="24"/>
          <w:szCs w:val="24"/>
        </w:rPr>
        <w:t xml:space="preserve"> punto özelliğinde yazılmalıdır. Kullanılan malzemeler, uygulanan yöntemler ve yapılan deneyler anlatılmalıdır.</w:t>
      </w:r>
      <w:r w:rsidR="009866B3" w:rsidRPr="0001553A">
        <w:rPr>
          <w:rFonts w:ascii="Times New Roman" w:hAnsi="Times New Roman" w:cs="Times New Roman"/>
          <w:sz w:val="24"/>
          <w:szCs w:val="24"/>
        </w:rPr>
        <w:t xml:space="preserve"> Bu bölümde varsa eğer </w:t>
      </w:r>
      <w:r w:rsidR="00701179" w:rsidRPr="0001553A">
        <w:rPr>
          <w:rFonts w:ascii="Times New Roman" w:hAnsi="Times New Roman" w:cs="Times New Roman"/>
          <w:sz w:val="24"/>
          <w:szCs w:val="24"/>
        </w:rPr>
        <w:t xml:space="preserve">teknik veya diğer </w:t>
      </w:r>
      <w:r w:rsidR="009866B3" w:rsidRPr="0001553A">
        <w:rPr>
          <w:rFonts w:ascii="Times New Roman" w:hAnsi="Times New Roman" w:cs="Times New Roman"/>
          <w:sz w:val="24"/>
          <w:szCs w:val="24"/>
        </w:rPr>
        <w:t>Şekiller gösterilebilir.</w:t>
      </w:r>
    </w:p>
    <w:p w:rsidR="0001553A" w:rsidRDefault="0001553A" w:rsidP="00C56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53A" w:rsidRDefault="0001553A" w:rsidP="00C56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53A" w:rsidRDefault="0001553A" w:rsidP="00C56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53A" w:rsidRDefault="0001553A" w:rsidP="00C56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53A" w:rsidRDefault="0001553A" w:rsidP="00C56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53A" w:rsidRDefault="0001553A" w:rsidP="00C56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53A" w:rsidRDefault="0001553A" w:rsidP="00C56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53A" w:rsidRDefault="0001553A" w:rsidP="00C56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53A" w:rsidRDefault="0001553A" w:rsidP="00C56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53A" w:rsidRDefault="0001553A" w:rsidP="00C56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179" w:rsidRPr="0001553A" w:rsidRDefault="00701179" w:rsidP="00C560A7">
      <w:pPr>
        <w:jc w:val="both"/>
        <w:rPr>
          <w:rFonts w:ascii="Times New Roman" w:hAnsi="Times New Roman" w:cs="Times New Roman"/>
          <w:sz w:val="24"/>
          <w:szCs w:val="24"/>
        </w:rPr>
      </w:pPr>
      <w:r w:rsidRPr="0001553A">
        <w:rPr>
          <w:rFonts w:ascii="Times New Roman" w:hAnsi="Times New Roman" w:cs="Times New Roman"/>
          <w:sz w:val="24"/>
          <w:szCs w:val="24"/>
        </w:rPr>
        <w:lastRenderedPageBreak/>
        <w:t>Örnek Şekil Gösterimi:</w:t>
      </w:r>
    </w:p>
    <w:p w:rsidR="00C560A7" w:rsidRDefault="007B188A" w:rsidP="00701179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701179">
        <w:rPr>
          <w:noProof/>
        </w:rPr>
        <w:drawing>
          <wp:inline distT="0" distB="0" distL="0" distR="0">
            <wp:extent cx="5857875" cy="3219450"/>
            <wp:effectExtent l="19050" t="0" r="9525" b="0"/>
            <wp:docPr id="2" name="Resim 1" descr="http://image.cdn.haber7.com/haber/haber7/photos/turkiye_korozyon_tehdidi_altinda13557760480_h966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cdn.haber7.com/haber/haber7/photos/turkiye_korozyon_tehdidi_altinda13557760480_h966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1179" w:rsidRPr="0001553A" w:rsidRDefault="004556F0" w:rsidP="00661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53A">
        <w:rPr>
          <w:rFonts w:ascii="Times New Roman" w:hAnsi="Times New Roman" w:cs="Times New Roman"/>
          <w:b/>
          <w:sz w:val="24"/>
          <w:szCs w:val="24"/>
        </w:rPr>
        <w:t>Şekil 1.</w:t>
      </w:r>
      <w:r w:rsidR="00701179" w:rsidRPr="0001553A">
        <w:rPr>
          <w:rFonts w:ascii="Times New Roman" w:hAnsi="Times New Roman" w:cs="Times New Roman"/>
          <w:sz w:val="24"/>
          <w:szCs w:val="24"/>
        </w:rPr>
        <w:t xml:space="preserve"> Borularda Korozyon</w:t>
      </w:r>
    </w:p>
    <w:p w:rsidR="000946A4" w:rsidRPr="0001553A" w:rsidRDefault="000946A4" w:rsidP="00661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53A">
        <w:rPr>
          <w:rFonts w:ascii="Times New Roman" w:hAnsi="Times New Roman" w:cs="Times New Roman"/>
          <w:sz w:val="24"/>
          <w:szCs w:val="24"/>
        </w:rPr>
        <w:t xml:space="preserve">Denklemler Denklemlerin bilgisayar çıkışlı olması tavsiye edilir. Denklem numaraları parantez içine alınarak sağ taraftaki boşluklarda yer almalıdır. </w:t>
      </w:r>
    </w:p>
    <w:p w:rsidR="0066128C" w:rsidRPr="0001553A" w:rsidRDefault="000946A4" w:rsidP="00661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53A">
        <w:rPr>
          <w:rFonts w:ascii="Times New Roman" w:hAnsi="Times New Roman" w:cs="Times New Roman"/>
          <w:sz w:val="24"/>
          <w:szCs w:val="24"/>
        </w:rPr>
        <w:t>Örnek:</w:t>
      </w:r>
    </w:p>
    <w:p w:rsidR="000946A4" w:rsidRPr="0001553A" w:rsidRDefault="000946A4" w:rsidP="00661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53A">
        <w:rPr>
          <w:rFonts w:ascii="Times New Roman" w:hAnsi="Times New Roman" w:cs="Times New Roman"/>
          <w:sz w:val="24"/>
          <w:szCs w:val="24"/>
        </w:rPr>
        <w:t>2Fe(OH)</w:t>
      </w:r>
      <w:r w:rsidRPr="000155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553A">
        <w:rPr>
          <w:rFonts w:ascii="Times New Roman" w:hAnsi="Times New Roman" w:cs="Times New Roman"/>
          <w:sz w:val="24"/>
          <w:szCs w:val="24"/>
        </w:rPr>
        <w:t xml:space="preserve"> + ½O</w:t>
      </w:r>
      <w:r w:rsidRPr="000155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553A">
        <w:rPr>
          <w:rFonts w:ascii="Times New Roman" w:hAnsi="Times New Roman" w:cs="Times New Roman"/>
          <w:sz w:val="24"/>
          <w:szCs w:val="24"/>
        </w:rPr>
        <w:t xml:space="preserve"> + H</w:t>
      </w:r>
      <w:r w:rsidRPr="000155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553A">
        <w:rPr>
          <w:rFonts w:ascii="Times New Roman" w:hAnsi="Times New Roman" w:cs="Times New Roman"/>
          <w:sz w:val="24"/>
          <w:szCs w:val="24"/>
        </w:rPr>
        <w:t>O → 2Fe(OH)</w:t>
      </w:r>
      <w:r w:rsidRPr="000155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1553A">
        <w:rPr>
          <w:rFonts w:ascii="Times New Roman" w:hAnsi="Times New Roman" w:cs="Times New Roman"/>
          <w:sz w:val="24"/>
          <w:szCs w:val="24"/>
        </w:rPr>
        <w:t xml:space="preserve">  </w:t>
      </w:r>
      <w:r w:rsidR="0001553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556F0" w:rsidRPr="000155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1553A">
        <w:rPr>
          <w:rFonts w:ascii="Times New Roman" w:hAnsi="Times New Roman" w:cs="Times New Roman"/>
          <w:sz w:val="24"/>
          <w:szCs w:val="24"/>
        </w:rPr>
        <w:t xml:space="preserve">  (1)</w:t>
      </w:r>
      <w:r w:rsidR="0001553A">
        <w:rPr>
          <w:rFonts w:ascii="Times New Roman" w:hAnsi="Times New Roman" w:cs="Times New Roman"/>
          <w:sz w:val="24"/>
          <w:szCs w:val="24"/>
        </w:rPr>
        <w:tab/>
      </w:r>
      <w:r w:rsidR="0001553A">
        <w:rPr>
          <w:rFonts w:ascii="Times New Roman" w:hAnsi="Times New Roman" w:cs="Times New Roman"/>
          <w:sz w:val="24"/>
          <w:szCs w:val="24"/>
        </w:rPr>
        <w:tab/>
      </w:r>
    </w:p>
    <w:p w:rsidR="000946A4" w:rsidRDefault="000946A4" w:rsidP="0066128C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0946A4" w:rsidRPr="007B188A" w:rsidRDefault="000946A4" w:rsidP="0066128C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C560A7" w:rsidRPr="0001553A" w:rsidRDefault="007B188A" w:rsidP="007B188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53A">
        <w:rPr>
          <w:rFonts w:ascii="Times New Roman" w:hAnsi="Times New Roman" w:cs="Times New Roman"/>
          <w:b/>
          <w:sz w:val="24"/>
          <w:szCs w:val="24"/>
        </w:rPr>
        <w:t>SONUÇLAR VE TARTIŞMA</w:t>
      </w:r>
    </w:p>
    <w:p w:rsidR="007B188A" w:rsidRPr="0001553A" w:rsidRDefault="007B188A" w:rsidP="007B188A">
      <w:pPr>
        <w:jc w:val="both"/>
        <w:rPr>
          <w:rFonts w:ascii="Times New Roman" w:hAnsi="Times New Roman" w:cs="Times New Roman"/>
          <w:sz w:val="24"/>
          <w:szCs w:val="24"/>
        </w:rPr>
      </w:pPr>
      <w:r w:rsidRPr="0001553A">
        <w:rPr>
          <w:rFonts w:ascii="Times New Roman" w:hAnsi="Times New Roman" w:cs="Times New Roman"/>
          <w:sz w:val="24"/>
          <w:szCs w:val="24"/>
        </w:rPr>
        <w:t xml:space="preserve">Çalışma sonucu ortaya çıkan bulgular Tablo veya Grafik şeklinde belirtilmeli, benzer çalışmalarla karşılaştırılmalı ve yorumlanmalıdır. </w:t>
      </w:r>
      <w:r w:rsidR="0066128C" w:rsidRPr="0001553A">
        <w:rPr>
          <w:rFonts w:ascii="Times New Roman" w:hAnsi="Times New Roman" w:cs="Times New Roman"/>
          <w:sz w:val="24"/>
          <w:szCs w:val="24"/>
        </w:rPr>
        <w:t>Times New Roman 1</w:t>
      </w:r>
      <w:r w:rsidR="0001553A">
        <w:rPr>
          <w:rFonts w:ascii="Times New Roman" w:hAnsi="Times New Roman" w:cs="Times New Roman"/>
          <w:sz w:val="24"/>
          <w:szCs w:val="24"/>
        </w:rPr>
        <w:t>2</w:t>
      </w:r>
      <w:r w:rsidR="0066128C" w:rsidRPr="0001553A">
        <w:rPr>
          <w:rFonts w:ascii="Times New Roman" w:hAnsi="Times New Roman" w:cs="Times New Roman"/>
          <w:sz w:val="24"/>
          <w:szCs w:val="24"/>
        </w:rPr>
        <w:t xml:space="preserve"> punto özelliğinde yazılmalıdır.</w:t>
      </w:r>
    </w:p>
    <w:p w:rsidR="007B188A" w:rsidRPr="0001553A" w:rsidRDefault="007B188A" w:rsidP="007B188A">
      <w:pPr>
        <w:jc w:val="both"/>
        <w:rPr>
          <w:rFonts w:ascii="Times New Roman" w:hAnsi="Times New Roman" w:cs="Times New Roman"/>
          <w:sz w:val="24"/>
          <w:szCs w:val="24"/>
        </w:rPr>
      </w:pPr>
      <w:r w:rsidRPr="0001553A">
        <w:rPr>
          <w:rFonts w:ascii="Times New Roman" w:hAnsi="Times New Roman" w:cs="Times New Roman"/>
          <w:sz w:val="24"/>
          <w:szCs w:val="24"/>
        </w:rPr>
        <w:t xml:space="preserve">Grafik, tablo ve şekiller 16x24 cm’ </w:t>
      </w:r>
      <w:proofErr w:type="spellStart"/>
      <w:r w:rsidRPr="0001553A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01553A">
        <w:rPr>
          <w:rFonts w:ascii="Times New Roman" w:hAnsi="Times New Roman" w:cs="Times New Roman"/>
          <w:sz w:val="24"/>
          <w:szCs w:val="24"/>
        </w:rPr>
        <w:t xml:space="preserve"> alan içinde kalmalıdır.</w:t>
      </w:r>
    </w:p>
    <w:p w:rsidR="007B188A" w:rsidRPr="0001553A" w:rsidRDefault="007B188A" w:rsidP="007B188A">
      <w:pPr>
        <w:jc w:val="both"/>
        <w:rPr>
          <w:rFonts w:ascii="Times New Roman" w:hAnsi="Times New Roman" w:cs="Times New Roman"/>
          <w:sz w:val="24"/>
          <w:szCs w:val="24"/>
        </w:rPr>
      </w:pPr>
      <w:r w:rsidRPr="0001553A">
        <w:rPr>
          <w:rFonts w:ascii="Times New Roman" w:hAnsi="Times New Roman" w:cs="Times New Roman"/>
          <w:sz w:val="24"/>
          <w:szCs w:val="24"/>
        </w:rPr>
        <w:t>Örnek Tablo</w:t>
      </w:r>
      <w:r w:rsidR="009866B3" w:rsidRPr="0001553A">
        <w:rPr>
          <w:rFonts w:ascii="Times New Roman" w:hAnsi="Times New Roman" w:cs="Times New Roman"/>
          <w:sz w:val="24"/>
          <w:szCs w:val="24"/>
        </w:rPr>
        <w:t>:</w:t>
      </w:r>
      <w:r w:rsidRPr="00015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88A" w:rsidRPr="007B188A" w:rsidRDefault="007B188A" w:rsidP="007B188A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Tablo 1</w:t>
      </w:r>
      <w:r w:rsidRPr="007B188A">
        <w:rPr>
          <w:rFonts w:ascii="Times New Roman" w:eastAsia="Calibri" w:hAnsi="Times New Roman" w:cs="Times New Roman"/>
          <w:b/>
          <w:sz w:val="20"/>
        </w:rPr>
        <w:t>.</w:t>
      </w:r>
      <w:r w:rsidRPr="007B188A">
        <w:rPr>
          <w:rFonts w:ascii="Times New Roman" w:eastAsia="Calibri" w:hAnsi="Times New Roman" w:cs="Times New Roman"/>
          <w:sz w:val="20"/>
        </w:rPr>
        <w:t xml:space="preserve"> Paslanmaz Çelik Borunun </w:t>
      </w:r>
      <w:r>
        <w:rPr>
          <w:rFonts w:ascii="Times New Roman" w:hAnsi="Times New Roman" w:cs="Times New Roman"/>
          <w:sz w:val="20"/>
        </w:rPr>
        <w:t>Zamana Bağlı Korozyonu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1984"/>
        <w:gridCol w:w="2694"/>
      </w:tblGrid>
      <w:tr w:rsidR="007B188A" w:rsidRPr="007B188A" w:rsidTr="007B188A">
        <w:tc>
          <w:tcPr>
            <w:tcW w:w="993" w:type="dxa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Deney</w:t>
            </w:r>
          </w:p>
        </w:tc>
        <w:tc>
          <w:tcPr>
            <w:tcW w:w="1701" w:type="dxa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Ortam</w:t>
            </w:r>
          </w:p>
        </w:tc>
        <w:tc>
          <w:tcPr>
            <w:tcW w:w="2126" w:type="dxa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Boru Çapı (cm)</w:t>
            </w:r>
          </w:p>
        </w:tc>
        <w:tc>
          <w:tcPr>
            <w:tcW w:w="1984" w:type="dxa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Zaman (saat)</w:t>
            </w:r>
          </w:p>
        </w:tc>
        <w:tc>
          <w:tcPr>
            <w:tcW w:w="2694" w:type="dxa"/>
            <w:shd w:val="clear" w:color="auto" w:fill="auto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Korozyon hızı (mm/yıl) </w:t>
            </w:r>
          </w:p>
        </w:tc>
      </w:tr>
      <w:tr w:rsidR="007B188A" w:rsidRPr="007B188A" w:rsidTr="007B188A">
        <w:tc>
          <w:tcPr>
            <w:tcW w:w="993" w:type="dxa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Deney 1</w:t>
            </w:r>
          </w:p>
        </w:tc>
        <w:tc>
          <w:tcPr>
            <w:tcW w:w="1701" w:type="dxa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 </w:t>
            </w:r>
          </w:p>
        </w:tc>
        <w:tc>
          <w:tcPr>
            <w:tcW w:w="2126" w:type="dxa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7B188A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1984" w:type="dxa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B188A">
              <w:rPr>
                <w:rFonts w:ascii="Times New Roman" w:eastAsia="Calibri" w:hAnsi="Times New Roman" w:cs="Times New Roman"/>
                <w:sz w:val="20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B188A">
              <w:rPr>
                <w:rFonts w:ascii="Times New Roman" w:eastAsia="Calibri" w:hAnsi="Times New Roman" w:cs="Times New Roman"/>
                <w:sz w:val="20"/>
              </w:rPr>
              <w:t>41.5</w:t>
            </w:r>
          </w:p>
        </w:tc>
      </w:tr>
      <w:tr w:rsidR="007B188A" w:rsidRPr="007B188A" w:rsidTr="007B188A">
        <w:tc>
          <w:tcPr>
            <w:tcW w:w="993" w:type="dxa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Deney 2</w:t>
            </w:r>
          </w:p>
        </w:tc>
        <w:tc>
          <w:tcPr>
            <w:tcW w:w="1701" w:type="dxa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Toprak </w:t>
            </w:r>
          </w:p>
        </w:tc>
        <w:tc>
          <w:tcPr>
            <w:tcW w:w="2126" w:type="dxa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7B188A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1984" w:type="dxa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B188A">
              <w:rPr>
                <w:rFonts w:ascii="Times New Roman" w:eastAsia="Calibri" w:hAnsi="Times New Roman" w:cs="Times New Roman"/>
                <w:sz w:val="20"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B188A">
              <w:rPr>
                <w:rFonts w:ascii="Times New Roman" w:eastAsia="Calibri" w:hAnsi="Times New Roman" w:cs="Times New Roman"/>
                <w:sz w:val="20"/>
              </w:rPr>
              <w:t>38.5</w:t>
            </w:r>
          </w:p>
        </w:tc>
      </w:tr>
      <w:tr w:rsidR="007B188A" w:rsidRPr="007B188A" w:rsidTr="007B188A">
        <w:tc>
          <w:tcPr>
            <w:tcW w:w="993" w:type="dxa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Deney 3</w:t>
            </w:r>
          </w:p>
        </w:tc>
        <w:tc>
          <w:tcPr>
            <w:tcW w:w="1701" w:type="dxa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Hava </w:t>
            </w:r>
          </w:p>
        </w:tc>
        <w:tc>
          <w:tcPr>
            <w:tcW w:w="2126" w:type="dxa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7B188A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1984" w:type="dxa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B188A">
              <w:rPr>
                <w:rFonts w:ascii="Times New Roman" w:eastAsia="Calibri" w:hAnsi="Times New Roman" w:cs="Times New Roman"/>
                <w:sz w:val="20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7B188A" w:rsidRPr="007B188A" w:rsidRDefault="007B188A" w:rsidP="007B18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B188A">
              <w:rPr>
                <w:rFonts w:ascii="Times New Roman" w:eastAsia="Calibri" w:hAnsi="Times New Roman" w:cs="Times New Roman"/>
                <w:sz w:val="20"/>
              </w:rPr>
              <w:t>36.5</w:t>
            </w:r>
          </w:p>
        </w:tc>
      </w:tr>
    </w:tbl>
    <w:p w:rsidR="009866B3" w:rsidRDefault="009866B3" w:rsidP="007B188A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01553A" w:rsidRDefault="0001553A" w:rsidP="007B1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53A" w:rsidRDefault="0001553A" w:rsidP="007B1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53A" w:rsidRDefault="0001553A" w:rsidP="007B1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53A" w:rsidRDefault="0001553A" w:rsidP="007B1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53A" w:rsidRDefault="0001553A" w:rsidP="007B1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53A" w:rsidRDefault="0001553A" w:rsidP="007B1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53A" w:rsidRDefault="0001553A" w:rsidP="007B1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88A" w:rsidRPr="0001553A" w:rsidRDefault="005A4DDC" w:rsidP="007B1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53A">
        <w:rPr>
          <w:rFonts w:ascii="Times New Roman" w:hAnsi="Times New Roman" w:cs="Times New Roman"/>
          <w:sz w:val="24"/>
          <w:szCs w:val="24"/>
        </w:rPr>
        <w:lastRenderedPageBreak/>
        <w:t xml:space="preserve">Grafikler de </w:t>
      </w:r>
      <w:r w:rsidR="003610F2" w:rsidRPr="0001553A">
        <w:rPr>
          <w:rFonts w:ascii="Times New Roman" w:hAnsi="Times New Roman" w:cs="Times New Roman"/>
          <w:sz w:val="24"/>
          <w:szCs w:val="24"/>
        </w:rPr>
        <w:t xml:space="preserve">Şekil olarak gösterilmelidir. </w:t>
      </w:r>
      <w:r w:rsidR="009866B3" w:rsidRPr="0001553A">
        <w:rPr>
          <w:rFonts w:ascii="Times New Roman" w:hAnsi="Times New Roman" w:cs="Times New Roman"/>
          <w:sz w:val="24"/>
          <w:szCs w:val="24"/>
        </w:rPr>
        <w:t>Grafik Örneği</w:t>
      </w:r>
      <w:r w:rsidR="003610F2" w:rsidRPr="000155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66B3" w:rsidRDefault="009866B3" w:rsidP="009866B3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3800475" cy="1581150"/>
            <wp:effectExtent l="19050" t="0" r="9525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66B3" w:rsidRDefault="005A4DDC" w:rsidP="007B188A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Şekil 2</w:t>
      </w:r>
      <w:r w:rsidR="004556F0" w:rsidRPr="002C30A6">
        <w:rPr>
          <w:rFonts w:ascii="Times New Roman" w:hAnsi="Times New Roman" w:cs="Times New Roman"/>
          <w:b/>
          <w:sz w:val="20"/>
        </w:rPr>
        <w:t>.</w:t>
      </w:r>
      <w:r w:rsidR="009866B3">
        <w:rPr>
          <w:rFonts w:ascii="Times New Roman" w:hAnsi="Times New Roman" w:cs="Times New Roman"/>
          <w:sz w:val="20"/>
        </w:rPr>
        <w:t xml:space="preserve"> Yapılan Çalışmalar Sonucu Çıkan Değerlerin İstatistiksel Gösterimi </w:t>
      </w:r>
    </w:p>
    <w:p w:rsidR="005337C6" w:rsidRPr="00EB24CA" w:rsidRDefault="005337C6" w:rsidP="007B1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6B3" w:rsidRPr="00EB24CA" w:rsidRDefault="009866B3" w:rsidP="009866B3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4CA">
        <w:rPr>
          <w:rFonts w:ascii="Times New Roman" w:hAnsi="Times New Roman" w:cs="Times New Roman"/>
          <w:b/>
          <w:sz w:val="24"/>
          <w:szCs w:val="24"/>
        </w:rPr>
        <w:t>KAYNAKLAR</w:t>
      </w:r>
    </w:p>
    <w:p w:rsidR="009866B3" w:rsidRPr="00EB24CA" w:rsidRDefault="009866B3" w:rsidP="009866B3">
      <w:pPr>
        <w:jc w:val="both"/>
        <w:rPr>
          <w:rFonts w:ascii="Times New Roman" w:hAnsi="Times New Roman" w:cs="Times New Roman"/>
          <w:sz w:val="24"/>
          <w:szCs w:val="24"/>
        </w:rPr>
      </w:pPr>
      <w:r w:rsidRPr="00EB24CA">
        <w:rPr>
          <w:rFonts w:ascii="Times New Roman" w:hAnsi="Times New Roman" w:cs="Times New Roman"/>
          <w:sz w:val="24"/>
          <w:szCs w:val="24"/>
        </w:rPr>
        <w:t xml:space="preserve">Kaynaklar metin içerisinde parantez içerisine sayı konularak gösterilmelidir. </w:t>
      </w:r>
      <w:r w:rsidR="0066128C" w:rsidRPr="00EB24CA">
        <w:rPr>
          <w:rFonts w:ascii="Times New Roman" w:hAnsi="Times New Roman" w:cs="Times New Roman"/>
          <w:sz w:val="24"/>
          <w:szCs w:val="24"/>
        </w:rPr>
        <w:t>Times New Roman 10 punto özelliğinde yazılmalıdır.</w:t>
      </w:r>
    </w:p>
    <w:p w:rsidR="009866B3" w:rsidRPr="00EB24CA" w:rsidRDefault="009866B3" w:rsidP="00EB24CA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4CA">
        <w:rPr>
          <w:rFonts w:ascii="Times New Roman" w:hAnsi="Times New Roman" w:cs="Times New Roman"/>
          <w:sz w:val="24"/>
          <w:szCs w:val="24"/>
        </w:rPr>
        <w:t xml:space="preserve">Örnek: </w:t>
      </w:r>
      <w:r w:rsidR="00EB24CA" w:rsidRPr="00EB24CA">
        <w:rPr>
          <w:rFonts w:ascii="Times New Roman" w:hAnsi="Times New Roman" w:cs="Times New Roman"/>
          <w:sz w:val="24"/>
          <w:szCs w:val="24"/>
        </w:rPr>
        <w:tab/>
      </w:r>
    </w:p>
    <w:p w:rsidR="009866B3" w:rsidRPr="00EB24CA" w:rsidRDefault="009866B3" w:rsidP="000946A4">
      <w:pPr>
        <w:jc w:val="both"/>
        <w:rPr>
          <w:rFonts w:ascii="Times New Roman" w:hAnsi="Times New Roman" w:cs="Times New Roman"/>
          <w:sz w:val="24"/>
          <w:szCs w:val="24"/>
        </w:rPr>
      </w:pPr>
      <w:r w:rsidRPr="00EB24CA">
        <w:rPr>
          <w:rFonts w:ascii="Times New Roman" w:hAnsi="Times New Roman" w:cs="Times New Roman"/>
          <w:sz w:val="24"/>
          <w:szCs w:val="24"/>
        </w:rPr>
        <w:t>Korozyon; malzemelerin içinde bulundukları ortamın etkisiyle, kimyasal ve elektrokimyasal reaksiyonlar sonucunda fiziksel, kimyasal ve mekanik özelliklerinde değişimlerin meydana gelmesidir [1].</w:t>
      </w:r>
      <w:r w:rsidR="000946A4" w:rsidRPr="00EB24CA">
        <w:rPr>
          <w:rFonts w:ascii="Times New Roman" w:hAnsi="Times New Roman" w:cs="Times New Roman"/>
          <w:sz w:val="24"/>
          <w:szCs w:val="24"/>
        </w:rPr>
        <w:t xml:space="preserve"> Makalede yararlanılan tüm kaynaklar cümle sonunda kapalı parantez içinde atıf sırasına göre numaralandırılacaktır. Örnek, [5] veya çoklu ise [5,7]. Arka arkaya gelen kaynakların aynı cümlede kullanılmış olması durumunda kısaltma yapılarak; [5-9] şeklinde yazılabilir.</w:t>
      </w:r>
    </w:p>
    <w:p w:rsidR="004556F0" w:rsidRPr="00EB24CA" w:rsidRDefault="00610EA1" w:rsidP="004556F0">
      <w:pPr>
        <w:jc w:val="both"/>
        <w:rPr>
          <w:rFonts w:ascii="Times New Roman" w:hAnsi="Times New Roman" w:cs="Times New Roman"/>
          <w:sz w:val="20"/>
          <w:szCs w:val="20"/>
        </w:rPr>
      </w:pPr>
      <w:r w:rsidRPr="00EB24CA">
        <w:rPr>
          <w:rFonts w:ascii="Times New Roman" w:hAnsi="Times New Roman" w:cs="Times New Roman"/>
          <w:sz w:val="24"/>
          <w:szCs w:val="24"/>
        </w:rPr>
        <w:t>[</w:t>
      </w:r>
      <w:r w:rsidRPr="00EB24CA">
        <w:rPr>
          <w:rFonts w:ascii="Times New Roman" w:hAnsi="Times New Roman" w:cs="Times New Roman"/>
          <w:sz w:val="20"/>
          <w:szCs w:val="20"/>
        </w:rPr>
        <w:t xml:space="preserve">1] </w:t>
      </w:r>
      <w:r w:rsidR="009866B3" w:rsidRPr="00EB24CA">
        <w:rPr>
          <w:rFonts w:ascii="Times New Roman" w:hAnsi="Times New Roman" w:cs="Times New Roman"/>
          <w:sz w:val="20"/>
          <w:szCs w:val="20"/>
        </w:rPr>
        <w:t xml:space="preserve">Çakır Ş. ve </w:t>
      </w:r>
      <w:proofErr w:type="spellStart"/>
      <w:r w:rsidR="009866B3" w:rsidRPr="00EB24CA">
        <w:rPr>
          <w:rFonts w:ascii="Times New Roman" w:hAnsi="Times New Roman" w:cs="Times New Roman"/>
          <w:sz w:val="20"/>
          <w:szCs w:val="20"/>
        </w:rPr>
        <w:t>Korukoğlu</w:t>
      </w:r>
      <w:proofErr w:type="spellEnd"/>
      <w:r w:rsidR="009866B3" w:rsidRPr="00EB24CA">
        <w:rPr>
          <w:rFonts w:ascii="Times New Roman" w:hAnsi="Times New Roman" w:cs="Times New Roman"/>
          <w:sz w:val="20"/>
          <w:szCs w:val="20"/>
        </w:rPr>
        <w:t xml:space="preserve"> S</w:t>
      </w:r>
      <w:proofErr w:type="gramStart"/>
      <w:r w:rsidR="009866B3" w:rsidRPr="00EB24CA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="009866B3" w:rsidRPr="00EB24CA">
        <w:rPr>
          <w:rFonts w:ascii="Times New Roman" w:hAnsi="Times New Roman" w:cs="Times New Roman"/>
          <w:sz w:val="20"/>
          <w:szCs w:val="20"/>
        </w:rPr>
        <w:t xml:space="preserve"> “Daily </w:t>
      </w:r>
      <w:proofErr w:type="spellStart"/>
      <w:r w:rsidR="009866B3" w:rsidRPr="00EB24CA">
        <w:rPr>
          <w:rFonts w:ascii="Times New Roman" w:hAnsi="Times New Roman" w:cs="Times New Roman"/>
          <w:sz w:val="20"/>
          <w:szCs w:val="20"/>
        </w:rPr>
        <w:t>Rainfall</w:t>
      </w:r>
      <w:proofErr w:type="spellEnd"/>
      <w:r w:rsidR="009866B3" w:rsidRPr="00EB24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66B3" w:rsidRPr="00EB24CA">
        <w:rPr>
          <w:rFonts w:ascii="Times New Roman" w:hAnsi="Times New Roman" w:cs="Times New Roman"/>
          <w:sz w:val="20"/>
          <w:szCs w:val="20"/>
        </w:rPr>
        <w:t>Simulation</w:t>
      </w:r>
      <w:proofErr w:type="spellEnd"/>
      <w:r w:rsidR="009866B3" w:rsidRPr="00EB24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66B3" w:rsidRPr="00EB24C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9866B3" w:rsidRPr="00EB24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66B3" w:rsidRPr="00EB24CA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="009866B3" w:rsidRPr="00EB24CA">
        <w:rPr>
          <w:rFonts w:ascii="Times New Roman" w:hAnsi="Times New Roman" w:cs="Times New Roman"/>
          <w:sz w:val="20"/>
          <w:szCs w:val="20"/>
        </w:rPr>
        <w:t xml:space="preserve"> Application in </w:t>
      </w:r>
      <w:proofErr w:type="spellStart"/>
      <w:r w:rsidR="009866B3" w:rsidRPr="00EB24CA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="009866B3" w:rsidRPr="00EB24CA">
        <w:rPr>
          <w:rFonts w:ascii="Times New Roman" w:hAnsi="Times New Roman" w:cs="Times New Roman"/>
          <w:sz w:val="20"/>
          <w:szCs w:val="20"/>
        </w:rPr>
        <w:t xml:space="preserve">”, Tr. J. Of </w:t>
      </w:r>
      <w:proofErr w:type="spellStart"/>
      <w:r w:rsidR="009866B3" w:rsidRPr="00EB24CA">
        <w:rPr>
          <w:rFonts w:ascii="Times New Roman" w:hAnsi="Times New Roman" w:cs="Times New Roman"/>
          <w:sz w:val="20"/>
          <w:szCs w:val="20"/>
        </w:rPr>
        <w:t>Engineering</w:t>
      </w:r>
      <w:proofErr w:type="spellEnd"/>
      <w:r w:rsidR="009866B3" w:rsidRPr="00EB24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66B3" w:rsidRPr="00EB24C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9866B3" w:rsidRPr="00EB24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66B3" w:rsidRPr="00EB24CA">
        <w:rPr>
          <w:rFonts w:ascii="Times New Roman" w:hAnsi="Times New Roman" w:cs="Times New Roman"/>
          <w:sz w:val="20"/>
          <w:szCs w:val="20"/>
        </w:rPr>
        <w:t>Enviromental</w:t>
      </w:r>
      <w:proofErr w:type="spellEnd"/>
      <w:r w:rsidR="009866B3" w:rsidRPr="00EB24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66B3" w:rsidRPr="00EB24CA"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 w:rsidR="009866B3" w:rsidRPr="00EB24CA">
        <w:rPr>
          <w:rFonts w:ascii="Times New Roman" w:hAnsi="Times New Roman" w:cs="Times New Roman"/>
          <w:sz w:val="20"/>
          <w:szCs w:val="20"/>
        </w:rPr>
        <w:t>, Vol.21, pp.315-324, April 1997.</w:t>
      </w:r>
    </w:p>
    <w:p w:rsidR="0066128C" w:rsidRPr="00EB24CA" w:rsidRDefault="00610EA1" w:rsidP="004556F0">
      <w:pPr>
        <w:jc w:val="both"/>
        <w:rPr>
          <w:rFonts w:ascii="Times New Roman" w:hAnsi="Times New Roman" w:cs="Times New Roman"/>
          <w:sz w:val="20"/>
          <w:szCs w:val="20"/>
        </w:rPr>
      </w:pPr>
      <w:r w:rsidRPr="00EB24CA">
        <w:rPr>
          <w:rFonts w:ascii="Times New Roman" w:hAnsi="Times New Roman" w:cs="Times New Roman"/>
          <w:sz w:val="20"/>
          <w:szCs w:val="20"/>
        </w:rPr>
        <w:t>[2</w:t>
      </w:r>
      <w:r w:rsidR="004556F0" w:rsidRPr="00EB24CA">
        <w:rPr>
          <w:rFonts w:ascii="Times New Roman" w:hAnsi="Times New Roman" w:cs="Times New Roman"/>
          <w:sz w:val="20"/>
          <w:szCs w:val="20"/>
        </w:rPr>
        <w:t>]</w:t>
      </w:r>
      <w:r w:rsidRPr="00EB24CA">
        <w:rPr>
          <w:rFonts w:ascii="Times New Roman" w:hAnsi="Times New Roman" w:cs="Times New Roman"/>
          <w:sz w:val="20"/>
          <w:szCs w:val="20"/>
        </w:rPr>
        <w:t xml:space="preserve"> </w:t>
      </w:r>
      <w:r w:rsidR="0066128C" w:rsidRPr="00EB24CA">
        <w:rPr>
          <w:rFonts w:ascii="Times New Roman" w:hAnsi="Times New Roman" w:cs="Times New Roman"/>
          <w:sz w:val="20"/>
          <w:szCs w:val="20"/>
        </w:rPr>
        <w:t>White F.M</w:t>
      </w:r>
      <w:proofErr w:type="gramStart"/>
      <w:r w:rsidR="0066128C" w:rsidRPr="00EB24CA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="0066128C" w:rsidRPr="00EB24CA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66128C" w:rsidRPr="00EB24CA">
        <w:rPr>
          <w:rFonts w:ascii="Times New Roman" w:hAnsi="Times New Roman" w:cs="Times New Roman"/>
          <w:sz w:val="20"/>
          <w:szCs w:val="20"/>
        </w:rPr>
        <w:t>Fluid</w:t>
      </w:r>
      <w:proofErr w:type="spellEnd"/>
      <w:r w:rsidR="0066128C" w:rsidRPr="00EB24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28C" w:rsidRPr="00EB24CA">
        <w:rPr>
          <w:rFonts w:ascii="Times New Roman" w:hAnsi="Times New Roman" w:cs="Times New Roman"/>
          <w:sz w:val="20"/>
          <w:szCs w:val="20"/>
        </w:rPr>
        <w:t>Mechanics</w:t>
      </w:r>
      <w:proofErr w:type="spellEnd"/>
      <w:r w:rsidR="0066128C" w:rsidRPr="00EB24CA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="0066128C" w:rsidRPr="00EB24CA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="0066128C" w:rsidRPr="00EB24CA">
        <w:rPr>
          <w:rFonts w:ascii="Times New Roman" w:hAnsi="Times New Roman" w:cs="Times New Roman"/>
          <w:sz w:val="20"/>
          <w:szCs w:val="20"/>
        </w:rPr>
        <w:t xml:space="preserve"> 719-722, </w:t>
      </w:r>
      <w:proofErr w:type="spellStart"/>
      <w:r w:rsidR="0066128C" w:rsidRPr="00EB24CA">
        <w:rPr>
          <w:rFonts w:ascii="Times New Roman" w:hAnsi="Times New Roman" w:cs="Times New Roman"/>
          <w:sz w:val="20"/>
          <w:szCs w:val="20"/>
        </w:rPr>
        <w:t>McGraw-Hill</w:t>
      </w:r>
      <w:proofErr w:type="spellEnd"/>
      <w:r w:rsidR="0066128C" w:rsidRPr="00EB24C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6128C" w:rsidRPr="00EB24CA">
        <w:rPr>
          <w:rFonts w:ascii="Times New Roman" w:hAnsi="Times New Roman" w:cs="Times New Roman"/>
          <w:sz w:val="20"/>
          <w:szCs w:val="20"/>
        </w:rPr>
        <w:t>Newyork</w:t>
      </w:r>
      <w:proofErr w:type="spellEnd"/>
      <w:r w:rsidR="0066128C" w:rsidRPr="00EB24CA">
        <w:rPr>
          <w:rFonts w:ascii="Times New Roman" w:hAnsi="Times New Roman" w:cs="Times New Roman"/>
          <w:sz w:val="20"/>
          <w:szCs w:val="20"/>
        </w:rPr>
        <w:t>, 1991.</w:t>
      </w:r>
    </w:p>
    <w:p w:rsidR="009866B3" w:rsidRPr="00EB24CA" w:rsidRDefault="009866B3" w:rsidP="009866B3">
      <w:pPr>
        <w:jc w:val="both"/>
        <w:rPr>
          <w:rFonts w:ascii="Times New Roman" w:hAnsi="Times New Roman" w:cs="Times New Roman"/>
          <w:sz w:val="20"/>
          <w:szCs w:val="20"/>
        </w:rPr>
      </w:pPr>
      <w:r w:rsidRPr="00EB24CA">
        <w:rPr>
          <w:rFonts w:ascii="Times New Roman" w:hAnsi="Times New Roman" w:cs="Times New Roman"/>
          <w:sz w:val="20"/>
          <w:szCs w:val="20"/>
        </w:rPr>
        <w:t xml:space="preserve">Dergi örneği: </w:t>
      </w:r>
    </w:p>
    <w:p w:rsidR="009866B3" w:rsidRPr="00EB24CA" w:rsidRDefault="009866B3" w:rsidP="009866B3">
      <w:pPr>
        <w:jc w:val="both"/>
        <w:rPr>
          <w:rFonts w:ascii="Times New Roman" w:hAnsi="Times New Roman" w:cs="Times New Roman"/>
          <w:sz w:val="20"/>
          <w:szCs w:val="20"/>
        </w:rPr>
      </w:pPr>
      <w:r w:rsidRPr="00EB24CA">
        <w:rPr>
          <w:rFonts w:ascii="Times New Roman" w:hAnsi="Times New Roman" w:cs="Times New Roman"/>
          <w:sz w:val="20"/>
          <w:szCs w:val="20"/>
        </w:rPr>
        <w:t xml:space="preserve">Çakır Ş. Ve 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Korukoğlu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 xml:space="preserve"> S</w:t>
      </w:r>
      <w:proofErr w:type="gramStart"/>
      <w:r w:rsidRPr="00EB24CA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EB24CA">
        <w:rPr>
          <w:rFonts w:ascii="Times New Roman" w:hAnsi="Times New Roman" w:cs="Times New Roman"/>
          <w:sz w:val="20"/>
          <w:szCs w:val="20"/>
        </w:rPr>
        <w:t xml:space="preserve"> “Daily 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Rainfall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Simulation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 xml:space="preserve"> Application in 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 xml:space="preserve">”, Tr. J. Of 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Engineering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Enviromental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 xml:space="preserve">, Vol.21, pp.315-324, April 1997 </w:t>
      </w:r>
    </w:p>
    <w:p w:rsidR="009866B3" w:rsidRPr="00EB24CA" w:rsidRDefault="009866B3" w:rsidP="009866B3">
      <w:pPr>
        <w:jc w:val="both"/>
        <w:rPr>
          <w:rFonts w:ascii="Times New Roman" w:hAnsi="Times New Roman" w:cs="Times New Roman"/>
          <w:sz w:val="20"/>
          <w:szCs w:val="20"/>
        </w:rPr>
      </w:pPr>
      <w:r w:rsidRPr="00EB24CA">
        <w:rPr>
          <w:rFonts w:ascii="Times New Roman" w:hAnsi="Times New Roman" w:cs="Times New Roman"/>
          <w:sz w:val="20"/>
          <w:szCs w:val="20"/>
        </w:rPr>
        <w:t xml:space="preserve">Kitap Örneği: </w:t>
      </w:r>
    </w:p>
    <w:p w:rsidR="000946A4" w:rsidRPr="00EB24CA" w:rsidRDefault="009866B3" w:rsidP="009866B3">
      <w:pPr>
        <w:jc w:val="both"/>
        <w:rPr>
          <w:rFonts w:ascii="Times New Roman" w:hAnsi="Times New Roman" w:cs="Times New Roman"/>
          <w:sz w:val="20"/>
          <w:szCs w:val="20"/>
        </w:rPr>
      </w:pPr>
      <w:r w:rsidRPr="00EB24CA">
        <w:rPr>
          <w:rFonts w:ascii="Times New Roman" w:hAnsi="Times New Roman" w:cs="Times New Roman"/>
          <w:sz w:val="20"/>
          <w:szCs w:val="20"/>
        </w:rPr>
        <w:t>White F.M</w:t>
      </w:r>
      <w:proofErr w:type="gramStart"/>
      <w:r w:rsidRPr="00EB24CA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EB24CA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Fluid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Mechanics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 xml:space="preserve"> 719-722, 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McGraw-Hill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Newyork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>, 1991</w:t>
      </w:r>
    </w:p>
    <w:p w:rsidR="009866B3" w:rsidRPr="00EB24CA" w:rsidRDefault="000946A4" w:rsidP="009866B3">
      <w:pPr>
        <w:jc w:val="both"/>
        <w:rPr>
          <w:rFonts w:ascii="Times New Roman" w:hAnsi="Times New Roman" w:cs="Times New Roman"/>
          <w:sz w:val="20"/>
          <w:szCs w:val="20"/>
        </w:rPr>
      </w:pPr>
      <w:r w:rsidRPr="00EB24CA">
        <w:rPr>
          <w:rFonts w:ascii="Times New Roman" w:hAnsi="Times New Roman" w:cs="Times New Roman"/>
          <w:sz w:val="20"/>
          <w:szCs w:val="20"/>
        </w:rPr>
        <w:t>Sempozyum Örneği:</w:t>
      </w:r>
    </w:p>
    <w:p w:rsidR="000946A4" w:rsidRPr="00EB24CA" w:rsidRDefault="003939BF" w:rsidP="000946A4">
      <w:pPr>
        <w:jc w:val="both"/>
        <w:rPr>
          <w:rFonts w:ascii="Times New Roman" w:hAnsi="Times New Roman" w:cs="Times New Roman"/>
          <w:sz w:val="20"/>
          <w:szCs w:val="20"/>
        </w:rPr>
      </w:pPr>
      <w:r w:rsidRPr="00EB24CA">
        <w:rPr>
          <w:rFonts w:ascii="Times New Roman" w:hAnsi="Times New Roman" w:cs="Times New Roman"/>
          <w:sz w:val="20"/>
          <w:szCs w:val="20"/>
        </w:rPr>
        <w:t xml:space="preserve">Bereket G. 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Gerengi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 xml:space="preserve"> H</w:t>
      </w:r>
      <w:proofErr w:type="gramStart"/>
      <w:r w:rsidRPr="00EB24CA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="000946A4" w:rsidRPr="00EB24CA">
        <w:rPr>
          <w:rFonts w:ascii="Times New Roman" w:hAnsi="Times New Roman" w:cs="Times New Roman"/>
          <w:sz w:val="20"/>
          <w:szCs w:val="20"/>
        </w:rPr>
        <w:t xml:space="preserve"> “Elektrokimyasal Ölçümler Korozyon</w:t>
      </w:r>
      <w:r w:rsidRPr="00EB24CA">
        <w:rPr>
          <w:rFonts w:ascii="Times New Roman" w:hAnsi="Times New Roman" w:cs="Times New Roman"/>
          <w:sz w:val="20"/>
          <w:szCs w:val="20"/>
        </w:rPr>
        <w:t xml:space="preserve"> </w:t>
      </w:r>
      <w:r w:rsidR="000946A4" w:rsidRPr="00EB24CA">
        <w:rPr>
          <w:rFonts w:ascii="Times New Roman" w:hAnsi="Times New Roman" w:cs="Times New Roman"/>
          <w:sz w:val="20"/>
          <w:szCs w:val="20"/>
        </w:rPr>
        <w:t>Çalışmalarında Ne Derece Doğru Değerlendiriliyor”,</w:t>
      </w:r>
      <w:r w:rsidRPr="00EB24CA">
        <w:rPr>
          <w:sz w:val="20"/>
          <w:szCs w:val="20"/>
        </w:rPr>
        <w:t xml:space="preserve"> </w:t>
      </w:r>
      <w:r w:rsidRPr="00EB24CA">
        <w:rPr>
          <w:rFonts w:ascii="Times New Roman" w:hAnsi="Times New Roman" w:cs="Times New Roman"/>
          <w:sz w:val="20"/>
          <w:szCs w:val="20"/>
        </w:rPr>
        <w:t xml:space="preserve">13th International 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Corrosion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Symposium</w:t>
      </w:r>
      <w:proofErr w:type="spellEnd"/>
      <w:r w:rsidR="000946A4" w:rsidRPr="00EB24C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946A4" w:rsidRPr="00EB24CA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="000946A4" w:rsidRPr="00EB24CA">
        <w:rPr>
          <w:rFonts w:ascii="Times New Roman" w:hAnsi="Times New Roman" w:cs="Times New Roman"/>
          <w:sz w:val="20"/>
          <w:szCs w:val="20"/>
        </w:rPr>
        <w:t xml:space="preserve">. </w:t>
      </w:r>
      <w:r w:rsidRPr="00EB24CA">
        <w:rPr>
          <w:rFonts w:ascii="Times New Roman" w:hAnsi="Times New Roman" w:cs="Times New Roman"/>
          <w:sz w:val="20"/>
          <w:szCs w:val="20"/>
        </w:rPr>
        <w:t>xx-xx, 2014, Elazığ-</w:t>
      </w:r>
      <w:proofErr w:type="spellStart"/>
      <w:r w:rsidRPr="00EB24CA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Pr="00EB24CA">
        <w:rPr>
          <w:rFonts w:ascii="Times New Roman" w:hAnsi="Times New Roman" w:cs="Times New Roman"/>
          <w:sz w:val="20"/>
          <w:szCs w:val="20"/>
        </w:rPr>
        <w:t>.</w:t>
      </w:r>
    </w:p>
    <w:p w:rsidR="005337C6" w:rsidRPr="00EB24CA" w:rsidRDefault="005337C6" w:rsidP="000946A4">
      <w:pPr>
        <w:jc w:val="both"/>
        <w:rPr>
          <w:rFonts w:ascii="Times New Roman" w:hAnsi="Times New Roman" w:cs="Times New Roman"/>
          <w:sz w:val="20"/>
          <w:szCs w:val="20"/>
        </w:rPr>
      </w:pPr>
      <w:r w:rsidRPr="00EB24CA">
        <w:rPr>
          <w:rFonts w:ascii="Times New Roman" w:hAnsi="Times New Roman" w:cs="Times New Roman"/>
          <w:sz w:val="20"/>
          <w:szCs w:val="20"/>
        </w:rPr>
        <w:t>İnternet Örneği:</w:t>
      </w:r>
    </w:p>
    <w:p w:rsidR="005337C6" w:rsidRPr="00EB24CA" w:rsidRDefault="00DD7422" w:rsidP="000946A4">
      <w:pPr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01553A" w:rsidRPr="00EB24CA">
          <w:rPr>
            <w:sz w:val="20"/>
            <w:szCs w:val="20"/>
          </w:rPr>
          <w:t xml:space="preserve"> </w:t>
        </w:r>
        <w:r w:rsidR="0001553A" w:rsidRPr="00EB24CA">
          <w:rPr>
            <w:rStyle w:val="Kpr"/>
            <w:rFonts w:ascii="Times New Roman" w:hAnsi="Times New Roman" w:cs="Times New Roman"/>
            <w:sz w:val="20"/>
            <w:szCs w:val="20"/>
          </w:rPr>
          <w:t>http://myt2015.bayburt.edu.tr/bildiriler.html</w:t>
        </w:r>
        <w:r w:rsidR="005337C6" w:rsidRPr="00EB24CA">
          <w:rPr>
            <w:rStyle w:val="Kpr"/>
            <w:rFonts w:ascii="Times New Roman" w:hAnsi="Times New Roman" w:cs="Times New Roman"/>
            <w:sz w:val="20"/>
            <w:szCs w:val="20"/>
          </w:rPr>
          <w:t>/</w:t>
        </w:r>
      </w:hyperlink>
      <w:r w:rsidR="0001553A" w:rsidRPr="00EB24CA">
        <w:rPr>
          <w:rFonts w:ascii="Times New Roman" w:hAnsi="Times New Roman" w:cs="Times New Roman"/>
          <w:sz w:val="20"/>
          <w:szCs w:val="20"/>
        </w:rPr>
        <w:t xml:space="preserve"> (Erişim tarihi:10</w:t>
      </w:r>
      <w:r w:rsidR="005337C6" w:rsidRPr="00EB24CA">
        <w:rPr>
          <w:rFonts w:ascii="Times New Roman" w:hAnsi="Times New Roman" w:cs="Times New Roman"/>
          <w:sz w:val="20"/>
          <w:szCs w:val="20"/>
        </w:rPr>
        <w:t>.</w:t>
      </w:r>
      <w:r w:rsidR="0001553A" w:rsidRPr="00EB24CA">
        <w:rPr>
          <w:rFonts w:ascii="Times New Roman" w:hAnsi="Times New Roman" w:cs="Times New Roman"/>
          <w:sz w:val="20"/>
          <w:szCs w:val="20"/>
        </w:rPr>
        <w:t>10</w:t>
      </w:r>
      <w:r w:rsidR="005337C6" w:rsidRPr="00EB24CA">
        <w:rPr>
          <w:rFonts w:ascii="Times New Roman" w:hAnsi="Times New Roman" w:cs="Times New Roman"/>
          <w:sz w:val="20"/>
          <w:szCs w:val="20"/>
        </w:rPr>
        <w:t>.201</w:t>
      </w:r>
      <w:r w:rsidR="0001553A" w:rsidRPr="00EB24CA">
        <w:rPr>
          <w:rFonts w:ascii="Times New Roman" w:hAnsi="Times New Roman" w:cs="Times New Roman"/>
          <w:sz w:val="20"/>
          <w:szCs w:val="20"/>
        </w:rPr>
        <w:t>5</w:t>
      </w:r>
      <w:r w:rsidR="005337C6" w:rsidRPr="00EB24CA">
        <w:rPr>
          <w:rFonts w:ascii="Times New Roman" w:hAnsi="Times New Roman" w:cs="Times New Roman"/>
          <w:sz w:val="20"/>
          <w:szCs w:val="20"/>
        </w:rPr>
        <w:t>)</w:t>
      </w:r>
    </w:p>
    <w:p w:rsidR="0001553A" w:rsidRDefault="0001553A" w:rsidP="009866B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24CA" w:rsidRDefault="00EB24CA" w:rsidP="009866B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24CA" w:rsidRPr="00EB24CA" w:rsidRDefault="00EB24CA" w:rsidP="009866B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128C" w:rsidRPr="0001553A" w:rsidRDefault="009866B3" w:rsidP="00986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53A">
        <w:rPr>
          <w:rFonts w:ascii="Times New Roman" w:hAnsi="Times New Roman" w:cs="Times New Roman"/>
          <w:b/>
          <w:sz w:val="24"/>
          <w:szCs w:val="24"/>
        </w:rPr>
        <w:lastRenderedPageBreak/>
        <w:t>TEŞEKKÜR</w:t>
      </w:r>
    </w:p>
    <w:p w:rsidR="009866B3" w:rsidRPr="0001553A" w:rsidRDefault="009866B3" w:rsidP="00986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53A">
        <w:rPr>
          <w:rFonts w:ascii="Times New Roman" w:hAnsi="Times New Roman" w:cs="Times New Roman"/>
          <w:sz w:val="24"/>
          <w:szCs w:val="24"/>
        </w:rPr>
        <w:t xml:space="preserve">Yapılan çalışmaya destek veren kişi, kurum veya kuruluş bu bölümde belirtilir. Eğer çalışmaya destek veren kişi, kurum veya kuruluş yoksa bu bölüm makale içerisinde olmamalıdır. </w:t>
      </w:r>
      <w:r w:rsidR="0066128C" w:rsidRPr="0001553A">
        <w:rPr>
          <w:rFonts w:ascii="Times New Roman" w:hAnsi="Times New Roman" w:cs="Times New Roman"/>
          <w:sz w:val="24"/>
          <w:szCs w:val="24"/>
        </w:rPr>
        <w:t>Times New Roman 10 punto özelliğinde yazılmalıdır.</w:t>
      </w:r>
    </w:p>
    <w:p w:rsidR="0066128C" w:rsidRDefault="0066128C" w:rsidP="009866B3">
      <w:pPr>
        <w:jc w:val="both"/>
        <w:rPr>
          <w:rFonts w:ascii="Times New Roman" w:hAnsi="Times New Roman" w:cs="Times New Roman"/>
          <w:sz w:val="20"/>
        </w:rPr>
      </w:pPr>
    </w:p>
    <w:p w:rsidR="003939BF" w:rsidRPr="0001553A" w:rsidRDefault="003939BF" w:rsidP="00986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9BF" w:rsidRPr="0001553A" w:rsidRDefault="003939BF" w:rsidP="009866B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553A">
        <w:rPr>
          <w:rFonts w:ascii="Times New Roman" w:hAnsi="Times New Roman" w:cs="Times New Roman"/>
          <w:b/>
          <w:color w:val="FF0000"/>
          <w:sz w:val="24"/>
          <w:szCs w:val="24"/>
        </w:rPr>
        <w:t>NOT: GÖNDERİLECEK BİLDİRİLERE SAYFA NUMARASI KESİNLİKLE VERİLMEMELİDİR.</w:t>
      </w:r>
    </w:p>
    <w:sectPr w:rsidR="003939BF" w:rsidRPr="0001553A" w:rsidSect="00E11A99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422" w:rsidRDefault="00DD7422" w:rsidP="00E11A99">
      <w:pPr>
        <w:spacing w:after="0" w:line="240" w:lineRule="auto"/>
      </w:pPr>
      <w:r>
        <w:separator/>
      </w:r>
    </w:p>
  </w:endnote>
  <w:endnote w:type="continuationSeparator" w:id="0">
    <w:p w:rsidR="00DD7422" w:rsidRDefault="00DD7422" w:rsidP="00E1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422" w:rsidRDefault="00DD7422" w:rsidP="00E11A99">
      <w:pPr>
        <w:spacing w:after="0" w:line="240" w:lineRule="auto"/>
      </w:pPr>
      <w:r>
        <w:separator/>
      </w:r>
    </w:p>
  </w:footnote>
  <w:footnote w:type="continuationSeparator" w:id="0">
    <w:p w:rsidR="00DD7422" w:rsidRDefault="00DD7422" w:rsidP="00E1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99" w:rsidRPr="00C405E2" w:rsidRDefault="0054186F" w:rsidP="00E11A99">
    <w:pPr>
      <w:pStyle w:val="stbilgi"/>
      <w:jc w:val="center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Mühendislikte Yeni Teknolojiler (MYT-2015)/Bayburt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2F6F"/>
    <w:multiLevelType w:val="hybridMultilevel"/>
    <w:tmpl w:val="4F6C46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E0488"/>
    <w:multiLevelType w:val="hybridMultilevel"/>
    <w:tmpl w:val="9A263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50125"/>
    <w:multiLevelType w:val="hybridMultilevel"/>
    <w:tmpl w:val="6DCA66E2"/>
    <w:lvl w:ilvl="0" w:tplc="66B6B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30E71"/>
    <w:multiLevelType w:val="hybridMultilevel"/>
    <w:tmpl w:val="8A0C65E6"/>
    <w:lvl w:ilvl="0" w:tplc="DD5E182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A7DD1"/>
    <w:multiLevelType w:val="hybridMultilevel"/>
    <w:tmpl w:val="BE8801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5631E"/>
    <w:multiLevelType w:val="hybridMultilevel"/>
    <w:tmpl w:val="57A84876"/>
    <w:lvl w:ilvl="0" w:tplc="E85835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469A5"/>
    <w:multiLevelType w:val="hybridMultilevel"/>
    <w:tmpl w:val="9B601CAA"/>
    <w:lvl w:ilvl="0" w:tplc="2E7E04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99"/>
    <w:rsid w:val="0001553A"/>
    <w:rsid w:val="000946A4"/>
    <w:rsid w:val="001E7C8F"/>
    <w:rsid w:val="00222D0E"/>
    <w:rsid w:val="002C30A6"/>
    <w:rsid w:val="002E0BF8"/>
    <w:rsid w:val="003610F2"/>
    <w:rsid w:val="003939BF"/>
    <w:rsid w:val="004556F0"/>
    <w:rsid w:val="00506D5F"/>
    <w:rsid w:val="005337C6"/>
    <w:rsid w:val="0054186F"/>
    <w:rsid w:val="005A4DDC"/>
    <w:rsid w:val="00610EA1"/>
    <w:rsid w:val="0066128C"/>
    <w:rsid w:val="00701179"/>
    <w:rsid w:val="007B188A"/>
    <w:rsid w:val="00886F32"/>
    <w:rsid w:val="008A6799"/>
    <w:rsid w:val="009451C6"/>
    <w:rsid w:val="009866B3"/>
    <w:rsid w:val="00A15310"/>
    <w:rsid w:val="00AE5596"/>
    <w:rsid w:val="00B300E2"/>
    <w:rsid w:val="00B94251"/>
    <w:rsid w:val="00C367F8"/>
    <w:rsid w:val="00C405E2"/>
    <w:rsid w:val="00C560A7"/>
    <w:rsid w:val="00C65317"/>
    <w:rsid w:val="00DD7422"/>
    <w:rsid w:val="00E11A99"/>
    <w:rsid w:val="00EB24CA"/>
    <w:rsid w:val="00F0184C"/>
    <w:rsid w:val="00F2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1A99"/>
  </w:style>
  <w:style w:type="paragraph" w:styleId="Altbilgi">
    <w:name w:val="footer"/>
    <w:basedOn w:val="Normal"/>
    <w:link w:val="AltbilgiChar"/>
    <w:uiPriority w:val="99"/>
    <w:unhideWhenUsed/>
    <w:rsid w:val="00E1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1A99"/>
  </w:style>
  <w:style w:type="paragraph" w:styleId="ListeParagraf">
    <w:name w:val="List Paragraph"/>
    <w:basedOn w:val="Normal"/>
    <w:uiPriority w:val="34"/>
    <w:qFormat/>
    <w:rsid w:val="00E11A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6B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337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1A99"/>
  </w:style>
  <w:style w:type="paragraph" w:styleId="Altbilgi">
    <w:name w:val="footer"/>
    <w:basedOn w:val="Normal"/>
    <w:link w:val="AltbilgiChar"/>
    <w:uiPriority w:val="99"/>
    <w:unhideWhenUsed/>
    <w:rsid w:val="00E1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1A99"/>
  </w:style>
  <w:style w:type="paragraph" w:styleId="ListeParagraf">
    <w:name w:val="List Paragraph"/>
    <w:basedOn w:val="Normal"/>
    <w:uiPriority w:val="34"/>
    <w:qFormat/>
    <w:rsid w:val="00E11A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6B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33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orsem13.firat.edu.tr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Seri 1</c:v>
                </c:pt>
              </c:strCache>
            </c:strRef>
          </c:tx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Seri 2</c:v>
                </c:pt>
              </c:strCache>
            </c:strRef>
          </c:tx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Seri 3</c:v>
                </c:pt>
              </c:strCache>
            </c:strRef>
          </c:tx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79136"/>
        <c:axId val="189916672"/>
      </c:barChart>
      <c:catAx>
        <c:axId val="185179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89916672"/>
        <c:crosses val="autoZero"/>
        <c:auto val="1"/>
        <c:lblAlgn val="ctr"/>
        <c:lblOffset val="100"/>
        <c:noMultiLvlLbl val="0"/>
      </c:catAx>
      <c:valAx>
        <c:axId val="189916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179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Administrator</cp:lastModifiedBy>
  <cp:revision>5</cp:revision>
  <dcterms:created xsi:type="dcterms:W3CDTF">2015-10-14T12:55:00Z</dcterms:created>
  <dcterms:modified xsi:type="dcterms:W3CDTF">2015-10-14T13:10:00Z</dcterms:modified>
</cp:coreProperties>
</file>